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9" w:rsidRPr="00AE6259" w:rsidRDefault="00AE6259" w:rsidP="00AE6259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E6259">
        <w:rPr>
          <w:rFonts w:ascii="Times New Roman" w:hAnsi="Times New Roman" w:cs="Times New Roman"/>
          <w:b/>
          <w:sz w:val="28"/>
          <w:szCs w:val="28"/>
        </w:rPr>
        <w:t xml:space="preserve">Педагогическое представление направляемого на психолого-медико-педагогическую комиссию ребенка дошкольного возраста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15965" cy="5972175"/>
                <wp:effectExtent l="0" t="0" r="3810" b="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240063" y="285371"/>
                            <a:ext cx="5430709" cy="5389886"/>
                            <a:chOff x="2653" y="2712"/>
                            <a:chExt cx="6583" cy="6535"/>
                          </a:xfrm>
                        </wpg:grpSpPr>
                        <wps:wsp>
                          <wps:cNvPr id="2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4202"/>
                              <a:ext cx="2714" cy="8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2. Успешность освоения образовательной пр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граммы по направлениям.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2712"/>
                              <a:ext cx="2714" cy="1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1. Реализуемая образов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тельная программа, сроки освоения, формы, история дошкольного обучения и воспитания.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3" y="4202"/>
                              <a:ext cx="2713" cy="8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3. Имеющиеся проблемы в освоении образовательной программы.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5224"/>
                              <a:ext cx="2712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4. Участие в системе дополнительного образов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ния.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6338"/>
                              <a:ext cx="2712" cy="2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5. Реализуемые коррекц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онные мероприятия пс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холого-педагогической направленности и их результативность: психол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гическая, дефектологич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ская, логопедическая коррекция, медицинская помощь,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тьюторское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, соц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ально-педагогическое 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провождение.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9" y="7365"/>
                              <a:ext cx="2708" cy="8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6. Основные индивид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альные особенности 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бенка.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9"/>
                          <wps:cNvCnPr>
                            <a:cxnSpLocks noChangeShapeType="1"/>
                            <a:stCxn id="29" idx="1"/>
                            <a:endCxn id="28" idx="0"/>
                          </wps:cNvCnPr>
                          <wps:spPr bwMode="auto">
                            <a:xfrm rot="10800000" flipV="1">
                              <a:off x="4010" y="3405"/>
                              <a:ext cx="620" cy="797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40"/>
                          <wps:cNvCnPr>
                            <a:cxnSpLocks noChangeShapeType="1"/>
                            <a:stCxn id="28" idx="3"/>
                            <a:endCxn id="30" idx="1"/>
                          </wps:cNvCnPr>
                          <wps:spPr bwMode="auto">
                            <a:xfrm>
                              <a:off x="5367" y="4641"/>
                              <a:ext cx="115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1"/>
                          <wps:cNvCnPr>
                            <a:cxnSpLocks noChangeShapeType="1"/>
                            <a:stCxn id="30" idx="2"/>
                            <a:endCxn id="31" idx="3"/>
                          </wps:cNvCnPr>
                          <wps:spPr bwMode="auto">
                            <a:xfrm rot="5400000">
                              <a:off x="7310" y="5111"/>
                              <a:ext cx="601" cy="537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42"/>
                          <wps:cNvCnPr>
                            <a:cxnSpLocks noChangeShapeType="1"/>
                            <a:stCxn id="31" idx="1"/>
                            <a:endCxn id="32" idx="0"/>
                          </wps:cNvCnPr>
                          <wps:spPr bwMode="auto">
                            <a:xfrm rot="10800000" flipV="1">
                              <a:off x="4012" y="5680"/>
                              <a:ext cx="618" cy="658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43"/>
                          <wps:cNvCnPr>
                            <a:cxnSpLocks noChangeShapeType="1"/>
                            <a:stCxn id="32" idx="3"/>
                            <a:endCxn id="33" idx="1"/>
                          </wps:cNvCnPr>
                          <wps:spPr bwMode="auto">
                            <a:xfrm flipV="1">
                              <a:off x="5367" y="7787"/>
                              <a:ext cx="1152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6" editas="canvas" style="width:457.95pt;height:470.25pt;mso-position-horizontal-relative:char;mso-position-vertical-relative:line" coordsize="58159,5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NcuAUAAIojAAAOAAAAZHJzL2Uyb0RvYy54bWzsWltv2zYUfh+w/0DoPbHukoUoRWAnxYBu&#10;K9Zu77REW8IkUiOV2Omw/77DQ0mWYyddktbAEPvBpkyKOjz8zu2jLt5t6orcMalKwVPLObctwngm&#10;8pKvUuv3zzdnsUVUS3lOK8FZat0zZb27/PGHi3WTMFcUosqZJDAJV8m6Sa2ibZtkMlFZwWqqzkXD&#10;OHQuhaxpC5dyNcklXcPsdTVxbTucrIXMGykyphT8Ozed1iXOv1yyrP11uVSsJVVqgWwtfkv8Xujv&#10;yeUFTVaSNkWZdWLQF0hR05LDQ4ep5rSl5FaWe1PVZSaFEsv2PBP1RCyXZcZwDbAax36wmhnld1Th&#10;YjLQTi8gtL7hvIuVlpuLm7KqQBsTmD3R/+nfNewPgz/XzSpZr5phn2BvH2zUs9b1XorbBpe1SrJf&#10;7j5KUuap5UYW4bQGkGA/8Vy9O/rRMOa9bD41H6VRMTQ/iOxPZcTd7dfjV2YwWax/FjnMR29bgbuz&#10;WcpaTwF6Jxt4og8I8ixyD8048CLHwIFtWpJBd+B7dmRPLZLBgMCLp3EcmhFZAajCGcKguz9yUFya&#10;ZMV1d38YxNCpb4ZRgb5zQhMjAmh5EFOvEcCvtupVr1Pvp4I2DNWrxuoFSzTq/Q2sgvJVxYjnGRXj&#10;uF6/yiiXcDErYBi7klKsC0ZzEAs1BMKPbtAXCrbm69rudeW7dqerXtNu5PhGU3EU7SiKJo1U7Xsm&#10;aqIbqSVBeNxLevdBtUan/RC9tUpUZa6xjBdytZhVktxRMP8b/HSz7wyrOFmn1jRwA5x5p0+Np7Dx&#10;c2iKumzBj1VlnVrxMIgmWm3XPAcxadLSsjJtgEHF0dSM6gwC2s1iAwO1PhcivweNSmH8FfhXaBRC&#10;frHIGnxVaqm/bqlkFql+4rArU8f3tXPDCz+IXLiQ457FuIfyDKZKrdYipjlrjUO8bWS5KuBJDqqB&#10;iyuwm2WJSt5K1ckNeD0WcMEC94DrHxG4fuiBQrWTGIx8H7iOF++a+BtDLrpwdA9bqJwAjFrR6NkD&#10;MIJFqwqC2/f2vGHgmih10PN2MeqNe16TgvRe5eSAR5mD5xzAL2ZCR8Lv4IAD10XHT5ORA3ZN5jA1&#10;CdiQYr1F/zukcyf8jvELCNnzv5hmHgm/bhgEmECEnhdrF3MIv+4USg2Tz/ZlSp/XvonUFx3wkNad&#10;ADwGMIToPQAjkI4E4DBwIAmHDDjyQkxcxgC2obDURW7s4+69aQc8ZHUn/I7xC8W9wa+uKJGeIB46&#10;uw6/M26onWzDO2pnYB9w9Of7Bmicjp5R7WzDTboGoCxzYGp64obnQxeAEruQ4usZC/Mc/dDHGQtT&#10;tDh2V8aTZVU2f/Q1cUcc+cDVoT14vv3AHkJdfGtziKZfYTIWjLczwTkQGkK6T3EaAzmneYMjUhWk&#10;Rb23skS6CMiH1KpZDrQDA7JXt0y80mQGegRgZPrghuTn3xDTruPr2D/z3fD6zLfn87Orm5l/Ft44&#10;UTD35rPZ3PlHL93xk6LMc8Y1ddMTsY7/34iwjhI2FOpAxQ5am+zOjjQc5I/9LwqNCNGgGBMwenUa&#10;LMfjOoAm3LMUoHZAkFdaSm8OmCHCXm0tRVenWyN6jqXore4MIvBCYG8B9X7o98bYsaCOE4TGIrDj&#10;8fCgWkk1/zTYhKGhHuH5ht39JjYBhHTH0h1g7E5mcHQzAMQ8DBgGV68zgwHrPf88MgMoctEM0EKe&#10;YwYmYARwlgAfdOOdUUReFyUCx3lgFKENjzPHCqcocYoSj54AHj7K8YaTsm0+5XenZUgovjCf0kTP&#10;NhTsRgmoob9rPgXzQ/gIwrg7k+0JntDpygs4TXu6PD7lU6d8asiTujNloFv2A8nAkgH1/lJL6c3h&#10;QD4FxfrWiJ4VSA6VGkNmFUUxhopt6Q2ZFYiB58tPW8Yps/o/FBgAFXzLAosOfN8DK5Tu5RT9Rsn4&#10;GkdtX6G5/BcAAP//AwBQSwMEFAAGAAgAAAAhAD+WyFXeAAAABQEAAA8AAABkcnMvZG93bnJldi54&#10;bWxMj8FOwzAQRO9I/IO1SNyo3SotbYhTISQQgkOhjdSrG7uJhb2OYrcJfD0LF7isZjWrmbfFevSO&#10;nU0fbUAJ04kAZrAO2mIjodo93iyBxaRQKxfQSPg0Edbl5UWhch0GfDfnbWoYhWDMlYQ2pS7nPNat&#10;8SpOQmeQvGPovUq09g3XvRoo3Ds+E2LBvbJIDa3qzENr6o/tyUvIZke3fHtavH49V9Xwss/srdhY&#10;Ka+vxvs7YMmM6e8YfvAJHUpiOoQT6sicBHok/U7yVtP5CtiBRCbmwMuC/6cvvwEAAP//AwBQSwEC&#10;LQAUAAYACAAAACEAtoM4kv4AAADhAQAAEwAAAAAAAAAAAAAAAAAAAAAAW0NvbnRlbnRfVHlwZXNd&#10;LnhtbFBLAQItABQABgAIAAAAIQA4/SH/1gAAAJQBAAALAAAAAAAAAAAAAAAAAC8BAABfcmVscy8u&#10;cmVsc1BLAQItABQABgAIAAAAIQBAnrNcuAUAAIojAAAOAAAAAAAAAAAAAAAAAC4CAABkcnMvZTJv&#10;RG9jLnhtbFBLAQItABQABgAIAAAAIQA/lshV3gAAAAUBAAAPAAAAAAAAAAAAAAAAABIIAABkcnMv&#10;ZG93bnJldi54bWxQSwUGAAAAAAQABADzAAAAH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59;height:59721;visibility:visible;mso-wrap-style:square">
                  <v:fill o:detectmouseclick="t"/>
                  <v:path o:connecttype="none"/>
                </v:shape>
                <v:group id="Group 32" o:spid="_x0000_s1028" style="position:absolute;left:2400;top:2853;width:54307;height:53899" coordorigin="2653,2712" coordsize="6583,6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33" o:spid="_x0000_s1029" style="position:absolute;left:2653;top:4202;width:271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2. Успешность освоения образовательной пр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граммы по направлениям.</w:t>
                          </w:r>
                        </w:p>
                      </w:txbxContent>
                    </v:textbox>
                  </v:rect>
                  <v:rect id="Rectangle 34" o:spid="_x0000_s1030" style="position:absolute;left:4630;top:2712;width:2714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1. Реализуемая образов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тельная программа, сроки освоения, формы, история дошкольного обучения и воспитания.</w:t>
                          </w:r>
                        </w:p>
                      </w:txbxContent>
                    </v:textbox>
                  </v:rect>
                  <v:rect id="Rectangle 35" o:spid="_x0000_s1031" style="position:absolute;left:6523;top:4202;width:2713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3. Имеющиеся проблемы в освоении образовательной программы.</w:t>
                          </w:r>
                        </w:p>
                      </w:txbxContent>
                    </v:textbox>
                  </v:rect>
                  <v:rect id="Rectangle 36" o:spid="_x0000_s1032" style="position:absolute;left:4630;top:5224;width:2712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4. Участие в системе дополнительного образов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ния.</w:t>
                          </w:r>
                        </w:p>
                      </w:txbxContent>
                    </v:textbox>
                  </v:rect>
                  <v:rect id="Rectangle 37" o:spid="_x0000_s1033" style="position:absolute;left:2655;top:6338;width:2712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5. Реализуемые коррекц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онные мероприятия пс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холого-педагогической направленности и их результативность: психол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гическая, дефектологич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ская, логопедическая коррекция, медицинская помощь,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тьюторское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 соц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ально-педагогическое с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провождение.</w:t>
                          </w:r>
                        </w:p>
                      </w:txbxContent>
                    </v:textbox>
                  </v:rect>
                  <v:rect id="Rectangle 38" o:spid="_x0000_s1034" style="position:absolute;left:6519;top:7365;width:2708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6. Основные индивид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альные особенности р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бенка.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39" o:spid="_x0000_s1035" type="#_x0000_t33" style="position:absolute;left:4010;top:3405;width:620;height:79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MkEcUAAADbAAAADwAAAGRycy9kb3ducmV2LnhtbESPT2vCQBTE70K/w/IK3uqm9Q8aXaUt&#10;Sr2IaDx4fGRfs6HZt2l2o/Hbd4WCx2FmfsMsVp2txIUaXzpW8DpIQBDnTpdcKDhlm5cpCB+QNVaO&#10;ScGNPKyWT70Fptpd+UCXYyhEhLBPUYEJoU6l9Lkhi37gauLofbvGYoiyKaRu8BrhtpJvSTKRFkuO&#10;CwZr+jSU/xxbq2BsfvPZZnvj/fSjztps3e7OX61S/efufQ4iUBce4f/2VisYjuD+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MkEcUAAADbAAAADwAAAAAAAAAA&#10;AAAAAAChAgAAZHJzL2Rvd25yZXYueG1sUEsFBgAAAAAEAAQA+QAAAJMDAAAAAA==&#10;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36" type="#_x0000_t32" style="position:absolute;left:5367;top:4641;width:11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  <v:shape id="AutoShape 41" o:spid="_x0000_s1037" type="#_x0000_t33" style="position:absolute;left:7310;top:5111;width:601;height:53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5cssMAAADbAAAADwAAAGRycy9kb3ducmV2LnhtbESPUWvCMBSF3wf7D+EKe5upCmVUo4hT&#10;LD6MrfMHXJprU2xuShJr9+/NYLDHwznnO5zVZrSdGMiH1rGC2TQDQVw73XKj4Px9eH0DESKyxs4x&#10;KfihAJv189MKC+3u/EVDFRuRIBwKVGBi7AspQ23IYpi6njh5F+ctxiR9I7XHe4LbTs6zLJcWW04L&#10;BnvaGaqv1c0qyBfb7Hj7eLelKU9kq2Hn95+tUi+TcbsEEWmM/+G/dqkVLHL4/ZJ+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eXLLDAAAA2wAAAA8AAAAAAAAAAAAA&#10;AAAAoQIAAGRycy9kb3ducmV2LnhtbFBLBQYAAAAABAAEAPkAAACRAwAAAAA=&#10;">
                    <v:stroke endarrow="block"/>
                  </v:shape>
                  <v:shape id="AutoShape 42" o:spid="_x0000_s1038" type="#_x0000_t33" style="position:absolute;left:4012;top:5680;width:618;height:65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G6ZsUAAADbAAAADwAAAGRycy9kb3ducmV2LnhtbESPT2vCQBTE70K/w/IK3uqmFf9FV2mL&#10;Ui8iGg8eH9nXbGj2bZrdaPz2XaHgcZiZ3zCLVWcrcaHGl44VvA4SEMS50yUXCk7Z5mUKwgdkjZVj&#10;UnAjD6vlU2+BqXZXPtDlGAoRIexTVGBCqFMpfW7Ioh+4mjh6366xGKJsCqkbvEa4reRbkoylxZLj&#10;gsGaPg3lP8fWKhiZ33y22d54P/2oszZbt7vzV6tU/7l7n4MI1IVH+L+91QqGE7h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G6ZsUAAADbAAAADwAAAAAAAAAA&#10;AAAAAAChAgAAZHJzL2Rvd25yZXYueG1sUEsFBgAAAAAEAAQA+QAAAJMDAAAAAA==&#10;">
                    <v:stroke endarrow="block"/>
                  </v:shape>
                  <v:shape id="AutoShape 43" o:spid="_x0000_s1039" type="#_x0000_t32" style="position:absolute;left:5367;top:7787;width:1152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Default="00AE6259" w:rsidP="00AE625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bookmarkStart w:id="0" w:name="_GoBack"/>
      <w:bookmarkEnd w:id="0"/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1C">
        <w:rPr>
          <w:rStyle w:val="a5"/>
          <w:rFonts w:ascii="Times New Roman" w:hAnsi="Times New Roman" w:cs="Times New Roman"/>
          <w:sz w:val="26"/>
          <w:szCs w:val="26"/>
        </w:rPr>
        <w:footnoteRef/>
      </w:r>
      <w:r w:rsidRPr="00373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Челябинской области от 21.05.2015 г. № 03-02/4201 «О педагогическом представлении обучающегося на ПМПК»</w:t>
      </w:r>
    </w:p>
    <w:p w:rsidR="00AE6259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59" w:rsidRPr="00AC2093" w:rsidRDefault="00AE6259" w:rsidP="00AE62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Педагогическое представление </w:t>
      </w:r>
      <w:proofErr w:type="gramStart"/>
      <w:r w:rsidRPr="00AC2093">
        <w:rPr>
          <w:rFonts w:ascii="Times New Roman" w:hAnsi="Times New Roman" w:cs="Times New Roman"/>
          <w:b/>
          <w:sz w:val="28"/>
          <w:szCs w:val="28"/>
        </w:rPr>
        <w:t>направляемого</w:t>
      </w:r>
      <w:proofErr w:type="gramEnd"/>
      <w:r w:rsidRPr="00AC2093">
        <w:rPr>
          <w:rFonts w:ascii="Times New Roman" w:hAnsi="Times New Roman" w:cs="Times New Roman"/>
          <w:b/>
          <w:sz w:val="28"/>
          <w:szCs w:val="28"/>
        </w:rPr>
        <w:t xml:space="preserve"> на психолого-медико-педагогическую комиссию обучающегося образовательной организ</w:t>
      </w:r>
      <w:r w:rsidRPr="00AC2093">
        <w:rPr>
          <w:rFonts w:ascii="Times New Roman" w:hAnsi="Times New Roman" w:cs="Times New Roman"/>
          <w:b/>
          <w:sz w:val="28"/>
          <w:szCs w:val="28"/>
        </w:rPr>
        <w:t>а</w:t>
      </w:r>
      <w:r w:rsidRPr="00AC2093">
        <w:rPr>
          <w:rFonts w:ascii="Times New Roman" w:hAnsi="Times New Roman" w:cs="Times New Roman"/>
          <w:b/>
          <w:sz w:val="28"/>
          <w:szCs w:val="28"/>
        </w:rPr>
        <w:t>ции</w:t>
      </w:r>
      <w:r w:rsidRPr="00AC2093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35B25" w:rsidRDefault="00E35B25"/>
    <w:p w:rsidR="00AE6259" w:rsidRDefault="00AE625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D915569" wp14:editId="2B86843F">
                <wp:extent cx="5815965" cy="6753225"/>
                <wp:effectExtent l="0" t="0" r="3810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240063" y="47843"/>
                            <a:ext cx="5430709" cy="6656715"/>
                            <a:chOff x="2653" y="2712"/>
                            <a:chExt cx="6583" cy="8070"/>
                          </a:xfrm>
                        </wpg:grpSpPr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4202"/>
                              <a:ext cx="2714" cy="1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2. Успешность освоения образовательной программы. Результаты пр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межуточной и итоговой аттестации.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2712"/>
                              <a:ext cx="2714" cy="1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1. Реализуемая образов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тельная программа, сроки освоения, формы получ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ния образования. История обучения.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3" y="4202"/>
                              <a:ext cx="2713" cy="1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3. Имеющиеся проблемы в освоении образовательной программы по предме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ным областям.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5680"/>
                              <a:ext cx="2712" cy="1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4. Участие во внеурочной деятельности, школьной и внешкольной системе дополнительного образов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ния.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7181"/>
                              <a:ext cx="2712" cy="3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5. Реализуемые коррекц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онные мероприятия пс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холого-педагогической направленности и их результативность: психол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гическая, дефектологич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ская, логопедическая коррекция, медицинская помощь,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тьюторское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, соц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ально-педагогическое 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провождение. Сроки, условия оказания псих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лого-педагогической п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мощи.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7" y="8400"/>
                              <a:ext cx="2709" cy="1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259" w:rsidRPr="00373E1C" w:rsidRDefault="00AE6259" w:rsidP="00AE6259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6. Основные индивид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альные особенности 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бенка (в том числе,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деви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нтное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поведение)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5"/>
                          <wps:cNvCnPr>
                            <a:cxnSpLocks noChangeShapeType="1"/>
                            <a:stCxn id="16" idx="1"/>
                            <a:endCxn id="15" idx="0"/>
                          </wps:cNvCnPr>
                          <wps:spPr bwMode="auto">
                            <a:xfrm rot="10800000" flipV="1">
                              <a:off x="4010" y="3405"/>
                              <a:ext cx="620" cy="797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6"/>
                          <wps:cNvCnPr>
                            <a:cxnSpLocks noChangeShapeType="1"/>
                            <a:stCxn id="15" idx="3"/>
                            <a:endCxn id="17" idx="1"/>
                          </wps:cNvCnPr>
                          <wps:spPr bwMode="auto">
                            <a:xfrm>
                              <a:off x="5367" y="4891"/>
                              <a:ext cx="1156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7"/>
                          <wps:cNvCnPr>
                            <a:cxnSpLocks noChangeShapeType="1"/>
                            <a:stCxn id="17" idx="2"/>
                            <a:endCxn id="18" idx="3"/>
                          </wps:cNvCnPr>
                          <wps:spPr bwMode="auto">
                            <a:xfrm rot="5400000">
                              <a:off x="7218" y="5711"/>
                              <a:ext cx="785" cy="538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8"/>
                          <wps:cNvCnPr>
                            <a:cxnSpLocks noChangeShapeType="1"/>
                            <a:stCxn id="18" idx="1"/>
                            <a:endCxn id="19" idx="0"/>
                          </wps:cNvCnPr>
                          <wps:spPr bwMode="auto">
                            <a:xfrm rot="10800000" flipV="1">
                              <a:off x="4011" y="6372"/>
                              <a:ext cx="619" cy="809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9"/>
                          <wps:cNvCnPr>
                            <a:cxnSpLocks noChangeShapeType="1"/>
                            <a:stCxn id="19" idx="3"/>
                            <a:endCxn id="20" idx="1"/>
                          </wps:cNvCnPr>
                          <wps:spPr bwMode="auto">
                            <a:xfrm flipV="1">
                              <a:off x="5367" y="8976"/>
                              <a:ext cx="1160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40" editas="canvas" style="width:457.95pt;height:531.75pt;mso-position-horizontal-relative:char;mso-position-vertical-relative:line" coordsize="58159,6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GBuQUAAJYjAAAOAAAAZHJzL2Uyb0RvYy54bWzsWl1v2zYUfR+w/0DoPbEk68tClCKwk2JA&#10;txVrt3daom1hEqlRSux02H/f5SUpy7WzLUlrYKj8YEsmRZGX51weHunqza6uyAOTbSl45niXrkMY&#10;z0VR8nXm/Prx7iJxSNtRXtBKcJY5j6x13lx//93VtkmZLzaiKpgk0Ahv022TOZuua9LJpM03rKbt&#10;pWgYh8KVkDXt4FSuJ4WkW2i9ria+60aTrZBFI0XO2hb+XehC5xrbX61Y3v28WrWsI1XmQN86/Jb4&#10;vVTfk+srmq4lbTZlbrpBX9CLmpYcbto3taAdJfeyPGqqLnMpWrHqLnNRT8RqVeYMxwCj8dzPRjOn&#10;/IG2OJgcomM7CEdfsN3lWvWbi7uyqiAaE2g9Vf+p3y3MD4M/t8063a6bfp5gbj+bqGeN660U9w0O&#10;a53mPz28l6QsADyBQzitASRYTrxEzY66NdR5K5sPzXupQwyH70T+e6u7e1iu6q91ZbLc/igKaI/e&#10;dwJnZ7eStWoC4k52meMHgKCpQx4zJ4iTYKrRwHYdyaE0DKZu7M4ckkN5FIVR7IW6Rr4BUGEDUagv&#10;92PPt2W35vooTKBQXZxAO6p0QlPdAwhy30s1RMB+u49u+7roftjQhmF022F0QxvdX4AUlK8rRryZ&#10;6pW6PUTYhrfVsSVczDdQjd1IKbYbRgvoloejOLhAnbQwM/8ebBurwHdNrGykIXow9ypS3jTR97CR&#10;omkj2+4tEzVRB5kjofc4l/ThXdvpoNoqampbUZWFwjKeyPVyXknyQIH+d/gx83BQreJkmzmz0A+x&#10;5YOydtiEi59TTdRlB3msKms12+qjKtFUxe2WF3jc0bLSx4CDiiPVdOz0HHS75Q6JEKlrVVyXoniE&#10;yEqh0xakWTjYCPnJIVtIWZnT/nFPJXNI9QOH2Zl5QaByHJ4EYezDiRyWLIcllOfQVOZ0DtGH807n&#10;xftGlusN3MnDaHBxA/RZlRjrfa9M9wG35wJwdAxgGKEJ1RkAHERTCCiAdE/2kwDGJNFT/VsEcGxn&#10;ZQTwMAPHJwCM2e4goUIK+0oZOAp9s9idysBmrYIMPALYKI8xA2tpYAUaaHkt0PYSwsel/EwA7jNw&#10;GCVmgR1kYL+XEIHKP990Bu6F3ZiBhxkYxPwRgFH1nwnAfhSCDAcJEXta59L0GMDTyB01sNcruxHB&#10;AwQrSX+EYEx3Z0IwaAiQMWpPC3tnlWaHCLabZc8LRwR7vbQbETxEsGcRrLaV6FUQ2Hfvt3Fzrm2e&#10;fMeNzdNbEVj742MDlg4GF6RyN99x7R7B9rAswLYxJYwXfRHkXCxCwIL3gn6Hvo86edq+0FtvzzVb&#10;erKqyuY3uzE2JlIAvh0yYhq4xh+yOT1SdFW2RjzDLdHTkmTJeDcXnIO5IaT/T/5Gb9QpD+GMtgXp&#10;MO6dLNE7Agcic2pWgPfAwPhVR1pzKWMDcwK4MzY7oBH658yd3Sa3SXAR+NHtReAuFhc3d/PgIrrz&#10;4nAxXcznC+8vNXQvSDdlUTCubBxrynrBf3PFjD2s7dTelu2jNjlsHWUiTJf9xU4jQhQohi6MGp0C&#10;y/kMD5DWJtcPmNJ7Q2B4vJQplg7W7xwwBXL7nkTPYYqaakOIcBrpJSJIZpaMxhKFhQFoqhiB936a&#10;D20nqTKhek5oL+oJz6+f3S/CCTCnjWN3wr0baXB2GoAxoSXPgAa9w/QKGlisWzN6QAPY6CINNEqf&#10;vWCEoI2UBTwgRezD4wylm8JYC4O9borBcEFOhFP0HZ5mxbhKjKuEXpMA9saU8funZgN69P7VK+hh&#10;OWBT+IAesI3+qnoKJCIwJZrGlpr2iRo8sEKmJLDT0HLDPtGzj4DMU6KRKSNTjpgCafZoIemNslcw&#10;xdLhWE8p/f8yPXVyq9Erq2QWoxDcLyKeF5m9BhY8vYaMyur/sMEA6Y1vXOCmA9/9wB2KeVFFvV0y&#10;PMda+9dprv8GAAD//wMAUEsDBBQABgAIAAAAIQCm0uC+3wAAAAYBAAAPAAAAZHJzL2Rvd25yZXYu&#10;eG1sTI/BTsMwEETvSPyDtUjcqN3ShjbEqapKIAQHoETi6sbbxMJeR7HbBL4ewwUuI61mNPO2WI/O&#10;shP2wXiSMJ0IYEi114YaCdXb3dUSWIiKtLKeUMInBliX52eFyrUf6BVPu9iwVEIhVxLaGLuc81C3&#10;6FSY+A4peQffOxXT2Tdc92pI5c7ymRAZd8pQWmhVh9sW64/d0UmYzw52+XKfPX09VNXw+D43N+LZ&#10;SHl5MW5ugUUc418YfvATOpSJae+PpAOzEtIj8VeTt5ouVsD2KSSy6wXwsuD/8ctvAAAA//8DAFBL&#10;AQItABQABgAIAAAAIQC2gziS/gAAAOEBAAATAAAAAAAAAAAAAAAAAAAAAABbQ29udGVudF9UeXBl&#10;c10ueG1sUEsBAi0AFAAGAAgAAAAhADj9If/WAAAAlAEAAAsAAAAAAAAAAAAAAAAALwEAAF9yZWxz&#10;Ly5yZWxzUEsBAi0AFAAGAAgAAAAhALUxAYG5BQAAliMAAA4AAAAAAAAAAAAAAAAALgIAAGRycy9l&#10;Mm9Eb2MueG1sUEsBAi0AFAAGAAgAAAAhAKbS4L7fAAAABgEAAA8AAAAAAAAAAAAAAAAAEwgAAGRy&#10;cy9kb3ducmV2LnhtbFBLBQYAAAAABAAEAPMAAAAfCQAAAAA=&#10;">
                <v:shape id="_x0000_s1041" type="#_x0000_t75" style="position:absolute;width:58159;height:67532;visibility:visible;mso-wrap-style:square">
                  <v:fill o:detectmouseclick="t"/>
                  <v:path o:connecttype="none"/>
                </v:shape>
                <v:group id="Group 18" o:spid="_x0000_s1042" style="position:absolute;left:2400;top:478;width:54307;height:66567" coordorigin="2653,2712" coordsize="6583,8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9" o:spid="_x0000_s1043" style="position:absolute;left:2653;top:4202;width:2714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2. Успешность освоения образовательной программы. Результаты пр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межуточной и итоговой аттестации.</w:t>
                          </w:r>
                        </w:p>
                      </w:txbxContent>
                    </v:textbox>
                  </v:rect>
                  <v:rect id="Rectangle 20" o:spid="_x0000_s1044" style="position:absolute;left:4630;top:2712;width:2714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1. Реализуемая образов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тельная программа, сроки освоения, формы получ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ния образования. История обучения.</w:t>
                          </w:r>
                        </w:p>
                      </w:txbxContent>
                    </v:textbox>
                  </v:rect>
                  <v:rect id="Rectangle 21" o:spid="_x0000_s1045" style="position:absolute;left:6523;top:4202;width:2713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3. Имеющиеся проблемы в освоении образовательной программы по предме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ным областям.</w:t>
                          </w:r>
                        </w:p>
                      </w:txbxContent>
                    </v:textbox>
                  </v:rect>
                  <v:rect id="Rectangle 22" o:spid="_x0000_s1046" style="position:absolute;left:4630;top:5680;width:2712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4. Участие во внеурочной деятельности, школьной и внешкольной системе дополнительного образов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ния.</w:t>
                          </w:r>
                        </w:p>
                      </w:txbxContent>
                    </v:textbox>
                  </v:rect>
                  <v:rect id="Rectangle 23" o:spid="_x0000_s1047" style="position:absolute;left:2655;top:7181;width:2712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5. Реализуемые коррекц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онные мероприятия пс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холого-педагогической направленности и их результативность: психол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гическая, дефектологич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ская, логопедическая коррекция, медицинская помощь,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тьюторское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 соц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ально-педагогическое с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провождение. Сроки, условия оказания псих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лого-педагогической п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мощи.</w:t>
                          </w:r>
                        </w:p>
                      </w:txbxContent>
                    </v:textbox>
                  </v:rect>
                  <v:rect id="Rectangle 24" o:spid="_x0000_s1048" style="position:absolute;left:6527;top:8400;width:2709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AE6259" w:rsidRPr="00373E1C" w:rsidRDefault="00AE6259" w:rsidP="00AE625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6. Основные индивид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альные особенности р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бенка (в том числе,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деви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нтное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поведение)</w:t>
                          </w:r>
                        </w:p>
                      </w:txbxContent>
                    </v:textbox>
                  </v:rect>
                  <v:shape id="AutoShape 25" o:spid="_x0000_s1049" type="#_x0000_t33" style="position:absolute;left:4010;top:3405;width:620;height:79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0RVMQAAADbAAAADwAAAGRycy9kb3ducmV2LnhtbESPQWvCQBSE74L/YXmCt7pRUDR1lSqK&#10;XkrRePD4yL5mQ7NvY3aj8d93CwWPw8x8wyzXna3EnRpfOlYwHiUgiHOnSy4UXLL92xyED8gaK8ek&#10;4Eke1qt+b4mpdg8+0f0cChEh7FNUYEKoUyl9bsiiH7maOHrfrrEYomwKqRt8RLit5CRJZtJiyXHB&#10;YE1bQ/nPubUKpuaWL/bHJ3/NN3XWZrv283polRoOuo93EIG68Ar/t49awWQM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RFUxAAAANsAAAAPAAAAAAAAAAAA&#10;AAAAAKECAABkcnMvZG93bnJldi54bWxQSwUGAAAAAAQABAD5AAAAkgMAAAAA&#10;">
                    <v:stroke endarrow="block"/>
                  </v:shape>
                  <v:shape id="AutoShape 26" o:spid="_x0000_s1050" type="#_x0000_t32" style="position:absolute;left:5367;top:4891;width:1156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shape id="AutoShape 27" o:spid="_x0000_s1051" type="#_x0000_t33" style="position:absolute;left:7218;top:5711;width:785;height:53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p98MAAADbAAAADwAAAGRycy9kb3ducmV2LnhtbESP3WoCMRSE7wu+QziCdzVbBSlbo4g/&#10;uHhR6uoDHDanm6WbkyWJ6/r2plDo5TAz3zDL9WBb0ZMPjWMFb9MMBHHldMO1guvl8PoOIkRkja1j&#10;UvCgAOvV6GWJuXZ3PlNfxlokCIccFZgYu1zKUBmyGKauI07et/MWY5K+ltrjPcFtK2dZtpAWG04L&#10;BjvaGqp+yptVsJhvsuPtc2cLU5zIlv3W778apSbjYfMBItIQ/8N/7UIrmM3h90v6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affDAAAA2wAAAA8AAAAAAAAAAAAA&#10;AAAAoQIAAGRycy9kb3ducmV2LnhtbFBLBQYAAAAABAAEAPkAAACRAwAAAAA=&#10;">
                    <v:stroke endarrow="block"/>
                  </v:shape>
                  <v:shape id="AutoShape 28" o:spid="_x0000_s1052" type="#_x0000_t33" style="position:absolute;left:4011;top:6372;width:619;height:80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yzMUAAADbAAAADwAAAGRycy9kb3ducmV2LnhtbESPQWvCQBSE70L/w/IK3nRT0WJTN6GW&#10;il6KaHro8ZF9zYZm38bsRuO/7xYEj8PMfMOs8sE24kydrx0reJomIIhLp2uuFHwVm8kShA/IGhvH&#10;pOBKHvLsYbTCVLsLH+h8DJWIEPYpKjAhtKmUvjRk0U9dSxy9H9dZDFF2ldQdXiLcNnKWJM/SYs1x&#10;wWBL74bK32NvFSzMqXzZ7K68X67boi8++s/vba/U+HF4ewURaAj38K290wpmc/j/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qyzMUAAADbAAAADwAAAAAAAAAA&#10;AAAAAAChAgAAZHJzL2Rvd25yZXYueG1sUEsFBgAAAAAEAAQA+QAAAJMDAAAAAA==&#10;">
                    <v:stroke endarrow="block"/>
                  </v:shape>
                  <v:shape id="AutoShape 29" o:spid="_x0000_s1053" type="#_x0000_t32" style="position:absolute;left:5367;top:8976;width:1160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sectPr w:rsidR="00AE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A1" w:rsidRDefault="000403A1" w:rsidP="00AE6259">
      <w:pPr>
        <w:spacing w:after="0" w:line="240" w:lineRule="auto"/>
      </w:pPr>
      <w:r>
        <w:separator/>
      </w:r>
    </w:p>
  </w:endnote>
  <w:endnote w:type="continuationSeparator" w:id="0">
    <w:p w:rsidR="000403A1" w:rsidRDefault="000403A1" w:rsidP="00AE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A1" w:rsidRDefault="000403A1" w:rsidP="00AE6259">
      <w:pPr>
        <w:spacing w:after="0" w:line="240" w:lineRule="auto"/>
      </w:pPr>
      <w:r>
        <w:separator/>
      </w:r>
    </w:p>
  </w:footnote>
  <w:footnote w:type="continuationSeparator" w:id="0">
    <w:p w:rsidR="000403A1" w:rsidRDefault="000403A1" w:rsidP="00AE6259">
      <w:pPr>
        <w:spacing w:after="0" w:line="240" w:lineRule="auto"/>
      </w:pPr>
      <w:r>
        <w:continuationSeparator/>
      </w:r>
    </w:p>
  </w:footnote>
  <w:footnote w:id="1">
    <w:p w:rsidR="00AE6259" w:rsidRPr="00373E1C" w:rsidRDefault="00AE6259" w:rsidP="00AE6259">
      <w:pPr>
        <w:pStyle w:val="a3"/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373E1C">
        <w:rPr>
          <w:rStyle w:val="a5"/>
          <w:rFonts w:ascii="Times New Roman" w:hAnsi="Times New Roman" w:cs="Times New Roman"/>
          <w:sz w:val="26"/>
          <w:szCs w:val="26"/>
        </w:rPr>
        <w:footnoteRef/>
      </w:r>
      <w:r w:rsidRPr="00373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Челябинской области от 21.05.2015 г. № 03-02/4201 «О педагогическом представлении обучающегося на ПМПК»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C3"/>
    <w:rsid w:val="000403A1"/>
    <w:rsid w:val="00AE6259"/>
    <w:rsid w:val="00E35B25"/>
    <w:rsid w:val="00F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E625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E625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unhideWhenUsed/>
    <w:rsid w:val="00AE6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E625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E6259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unhideWhenUsed/>
    <w:rsid w:val="00AE6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Сайфулина</dc:creator>
  <cp:keywords/>
  <dc:description/>
  <cp:lastModifiedBy>Ксения И. Сайфулина</cp:lastModifiedBy>
  <cp:revision>2</cp:revision>
  <dcterms:created xsi:type="dcterms:W3CDTF">2015-12-22T10:39:00Z</dcterms:created>
  <dcterms:modified xsi:type="dcterms:W3CDTF">2015-12-22T10:44:00Z</dcterms:modified>
</cp:coreProperties>
</file>